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77" w:rsidRDefault="00AB4377" w:rsidP="00AB4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4377">
        <w:rPr>
          <w:rFonts w:ascii="Times New Roman" w:hAnsi="Times New Roman" w:cs="Times New Roman"/>
          <w:b/>
          <w:sz w:val="28"/>
          <w:szCs w:val="28"/>
        </w:rPr>
        <w:t xml:space="preserve">Информация (материалы), предоставляемые лицам, </w:t>
      </w:r>
    </w:p>
    <w:p w:rsidR="003225B1" w:rsidRPr="00AB4377" w:rsidRDefault="00AB4377" w:rsidP="00AB4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77">
        <w:rPr>
          <w:rFonts w:ascii="Times New Roman" w:hAnsi="Times New Roman" w:cs="Times New Roman"/>
          <w:b/>
          <w:sz w:val="28"/>
          <w:szCs w:val="28"/>
        </w:rPr>
        <w:t>имеющим право на участие в Собрании:</w:t>
      </w:r>
    </w:p>
    <w:bookmarkEnd w:id="0"/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Г</w:t>
      </w:r>
      <w:r w:rsidRPr="00AB4377">
        <w:rPr>
          <w:szCs w:val="28"/>
        </w:rPr>
        <w:t xml:space="preserve">одовой отчет Общества за 2023 год; 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Г</w:t>
      </w:r>
      <w:r w:rsidRPr="00AB4377">
        <w:rPr>
          <w:szCs w:val="28"/>
        </w:rPr>
        <w:t>одовая бухгалтерская (финансовая) отчетность Общества за 2023 год;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А</w:t>
      </w:r>
      <w:r w:rsidRPr="00AB4377">
        <w:rPr>
          <w:szCs w:val="28"/>
        </w:rPr>
        <w:t xml:space="preserve">удиторское заключение о годовой бухгалтерской (финансовой) отчетности Общества за 2023 год; 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С</w:t>
      </w:r>
      <w:r w:rsidRPr="00AB4377">
        <w:rPr>
          <w:szCs w:val="28"/>
        </w:rPr>
        <w:t>ведения о кандидатах в Совет директоров Общества, в том числе информация о наличии либо отсутствии письменного согласия кандидатов;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С</w:t>
      </w:r>
      <w:r w:rsidRPr="00AB4377">
        <w:rPr>
          <w:szCs w:val="28"/>
        </w:rPr>
        <w:t>ведения о кандидатуре аудиторской организации (индивидуального аудитора) Общества;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П</w:t>
      </w:r>
      <w:r w:rsidRPr="00AB4377">
        <w:rPr>
          <w:szCs w:val="28"/>
        </w:rPr>
        <w:t>редложения Совета директоров Общества по утверждению годового отчета Общества за 2023 год;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П</w:t>
      </w:r>
      <w:r w:rsidRPr="00AB4377">
        <w:rPr>
          <w:szCs w:val="28"/>
        </w:rPr>
        <w:t xml:space="preserve">редложения Совета директоров Общества по утверждению годовой бухгалтерской (финансовой) отчетности за 2023 год; 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Р</w:t>
      </w:r>
      <w:r w:rsidRPr="00AB4377">
        <w:rPr>
          <w:szCs w:val="28"/>
        </w:rPr>
        <w:t>екомендации Совета директоров Общества по распределению прибыли и убытков Общества по результатам 2023 года;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>Р</w:t>
      </w:r>
      <w:r w:rsidRPr="00AB4377">
        <w:rPr>
          <w:szCs w:val="28"/>
        </w:rPr>
        <w:t>екомендации Совета директоров Общества по размеру дивиденда по акциям Общества и порядку его выплаты;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 xml:space="preserve"> Р</w:t>
      </w:r>
      <w:r w:rsidRPr="00AB4377">
        <w:rPr>
          <w:szCs w:val="28"/>
        </w:rPr>
        <w:t>екомендации Совета директоров Общества по утверждению Устава Общества в новой редакции;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 xml:space="preserve"> П</w:t>
      </w:r>
      <w:r w:rsidRPr="00AB4377">
        <w:rPr>
          <w:szCs w:val="28"/>
        </w:rPr>
        <w:t>роект Устава Общества в новой редакции;</w:t>
      </w:r>
    </w:p>
    <w:p w:rsidR="00AB4377" w:rsidRPr="00AB4377" w:rsidRDefault="00AB4377" w:rsidP="00AB4377">
      <w:pPr>
        <w:pStyle w:val="a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before="0" w:line="240" w:lineRule="auto"/>
        <w:ind w:left="0" w:firstLine="360"/>
        <w:rPr>
          <w:szCs w:val="28"/>
        </w:rPr>
      </w:pPr>
      <w:r>
        <w:rPr>
          <w:szCs w:val="28"/>
        </w:rPr>
        <w:t xml:space="preserve"> П</w:t>
      </w:r>
      <w:r w:rsidRPr="00AB4377">
        <w:rPr>
          <w:szCs w:val="28"/>
        </w:rPr>
        <w:t>роекты решений Собрания.</w:t>
      </w:r>
    </w:p>
    <w:p w:rsidR="00AB4377" w:rsidRDefault="00AB4377"/>
    <w:p w:rsidR="00AB4377" w:rsidRDefault="00AB4377"/>
    <w:sectPr w:rsidR="00AB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1B40EC9C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1" w15:restartNumberingAfterBreak="0">
    <w:nsid w:val="5E9B3ABF"/>
    <w:multiLevelType w:val="hybridMultilevel"/>
    <w:tmpl w:val="F3AE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77"/>
    <w:rsid w:val="003225B1"/>
    <w:rsid w:val="00A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ACD5"/>
  <w15:chartTrackingRefBased/>
  <w15:docId w15:val="{6A7D8A2F-8FEB-4F83-BFCB-B3660C4C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AB4377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Кирилловна</dc:creator>
  <cp:keywords/>
  <dc:description/>
  <cp:lastModifiedBy>Соколова Ольга Кирилловна</cp:lastModifiedBy>
  <cp:revision>1</cp:revision>
  <dcterms:created xsi:type="dcterms:W3CDTF">2024-05-02T05:05:00Z</dcterms:created>
  <dcterms:modified xsi:type="dcterms:W3CDTF">2024-05-02T05:10:00Z</dcterms:modified>
</cp:coreProperties>
</file>